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CEF9" w14:textId="77777777" w:rsidR="00205DC8" w:rsidRDefault="00205DC8" w:rsidP="009230BB">
      <w:pPr>
        <w:pStyle w:val="Tytu"/>
        <w:jc w:val="left"/>
      </w:pPr>
      <w:r>
        <w:t>Burmistrz Wielenia</w:t>
      </w:r>
    </w:p>
    <w:p w14:paraId="499C1F2B" w14:textId="77777777" w:rsidR="00205DC8" w:rsidRDefault="00205DC8" w:rsidP="009230BB">
      <w:r>
        <w:rPr>
          <w:b/>
          <w:bCs/>
          <w:sz w:val="32"/>
        </w:rPr>
        <w:t>64-730 Wieleń ul. Kościuszki 34</w:t>
      </w:r>
    </w:p>
    <w:p w14:paraId="05648001" w14:textId="77777777" w:rsidR="00205DC8" w:rsidRDefault="00205DC8" w:rsidP="009230BB">
      <w:pPr>
        <w:pStyle w:val="Tekstpodstawowy"/>
      </w:pPr>
      <w:r>
        <w:t>ogłasza</w:t>
      </w:r>
    </w:p>
    <w:p w14:paraId="7B8F4F7F" w14:textId="2BCC804D" w:rsidR="00205DC8" w:rsidRDefault="00205DC8" w:rsidP="009230BB">
      <w:pPr>
        <w:pStyle w:val="Tekstpodstawowy"/>
      </w:pPr>
      <w:r>
        <w:rPr>
          <w:u w:val="single"/>
        </w:rPr>
        <w:t>pierwszy</w:t>
      </w:r>
      <w:r w:rsidR="00A16EAE">
        <w:rPr>
          <w:u w:val="single"/>
        </w:rPr>
        <w:t xml:space="preserve"> </w:t>
      </w:r>
      <w:r>
        <w:rPr>
          <w:u w:val="single"/>
        </w:rPr>
        <w:t xml:space="preserve">przetarg ustny </w:t>
      </w:r>
      <w:r w:rsidR="00A16EAE">
        <w:rPr>
          <w:u w:val="single"/>
        </w:rPr>
        <w:t>nie</w:t>
      </w:r>
      <w:r>
        <w:rPr>
          <w:u w:val="single"/>
        </w:rPr>
        <w:t xml:space="preserve">ograniczony na </w:t>
      </w:r>
      <w:r w:rsidR="00A16EAE">
        <w:rPr>
          <w:u w:val="single"/>
        </w:rPr>
        <w:t xml:space="preserve">oddanie w </w:t>
      </w:r>
      <w:r>
        <w:rPr>
          <w:u w:val="single"/>
        </w:rPr>
        <w:t>dzierżawę nieruchomości gruntow</w:t>
      </w:r>
      <w:r w:rsidR="005C3CC9">
        <w:rPr>
          <w:u w:val="single"/>
        </w:rPr>
        <w:t>ych</w:t>
      </w:r>
      <w:r>
        <w:rPr>
          <w:u w:val="single"/>
        </w:rPr>
        <w:t xml:space="preserve"> niezabudowan</w:t>
      </w:r>
      <w:r w:rsidR="005C3CC9">
        <w:rPr>
          <w:u w:val="single"/>
        </w:rPr>
        <w:t>ych</w:t>
      </w:r>
      <w:r>
        <w:rPr>
          <w:u w:val="single"/>
        </w:rPr>
        <w:t xml:space="preserve"> </w:t>
      </w:r>
      <w:r w:rsidR="003864C7">
        <w:rPr>
          <w:u w:val="single"/>
        </w:rPr>
        <w:t>(roln</w:t>
      </w:r>
      <w:r w:rsidR="005C3CC9">
        <w:rPr>
          <w:u w:val="single"/>
        </w:rPr>
        <w:t>ych</w:t>
      </w:r>
      <w:r w:rsidR="003864C7">
        <w:rPr>
          <w:u w:val="single"/>
        </w:rPr>
        <w:t xml:space="preserve">) </w:t>
      </w:r>
      <w:r>
        <w:rPr>
          <w:u w:val="single"/>
        </w:rPr>
        <w:t>położon</w:t>
      </w:r>
      <w:r w:rsidR="005C3CC9">
        <w:rPr>
          <w:u w:val="single"/>
        </w:rPr>
        <w:t>ych</w:t>
      </w:r>
      <w:r>
        <w:rPr>
          <w:u w:val="single"/>
        </w:rPr>
        <w:t xml:space="preserve"> w miejscowości</w:t>
      </w:r>
      <w:r w:rsidR="00B61ABD">
        <w:rPr>
          <w:u w:val="single"/>
        </w:rPr>
        <w:t xml:space="preserve"> Nowe Dwory</w:t>
      </w:r>
      <w:r>
        <w:rPr>
          <w:u w:val="single"/>
        </w:rPr>
        <w:t>, stanowiąc</w:t>
      </w:r>
      <w:r w:rsidR="00C60184">
        <w:rPr>
          <w:u w:val="single"/>
        </w:rPr>
        <w:t>ych</w:t>
      </w:r>
      <w:r>
        <w:rPr>
          <w:u w:val="single"/>
        </w:rPr>
        <w:t xml:space="preserve"> własność Gminy Wieleń</w:t>
      </w:r>
    </w:p>
    <w:p w14:paraId="6C8319FF" w14:textId="77777777" w:rsidR="00C60184" w:rsidRDefault="00205DC8" w:rsidP="00205DC8">
      <w:pPr>
        <w:tabs>
          <w:tab w:val="left" w:pos="315"/>
        </w:tabs>
        <w:rPr>
          <w:b/>
          <w:bCs/>
        </w:rPr>
      </w:pPr>
      <w:r>
        <w:rPr>
          <w:b/>
          <w:bCs/>
        </w:rPr>
        <w:tab/>
      </w:r>
    </w:p>
    <w:p w14:paraId="43E9B0A0" w14:textId="7C89331C" w:rsidR="00205DC8" w:rsidRDefault="00C60184" w:rsidP="00205DC8">
      <w:pPr>
        <w:tabs>
          <w:tab w:val="left" w:pos="315"/>
        </w:tabs>
      </w:pPr>
      <w:r>
        <w:rPr>
          <w:b/>
          <w:bCs/>
        </w:rPr>
        <w:tab/>
      </w:r>
      <w:r w:rsidR="00205DC8">
        <w:rPr>
          <w:b/>
          <w:bCs/>
        </w:rPr>
        <w:t xml:space="preserve">Działka nr </w:t>
      </w:r>
      <w:r w:rsidR="005C3CC9">
        <w:rPr>
          <w:b/>
          <w:bCs/>
        </w:rPr>
        <w:t>132/2 część</w:t>
      </w:r>
      <w:r w:rsidR="00205DC8">
        <w:rPr>
          <w:b/>
          <w:bCs/>
        </w:rPr>
        <w:t xml:space="preserve"> o pow. </w:t>
      </w:r>
      <w:r w:rsidR="005C3CC9">
        <w:rPr>
          <w:b/>
          <w:bCs/>
        </w:rPr>
        <w:t>1,5600</w:t>
      </w:r>
      <w:r w:rsidR="00205DC8">
        <w:rPr>
          <w:b/>
          <w:bCs/>
        </w:rPr>
        <w:t xml:space="preserve"> ha </w:t>
      </w:r>
    </w:p>
    <w:p w14:paraId="7729BCC5" w14:textId="6A470932" w:rsidR="00205DC8" w:rsidRDefault="009230BB" w:rsidP="009230BB">
      <w:pPr>
        <w:tabs>
          <w:tab w:val="left" w:pos="585"/>
        </w:tabs>
      </w:pPr>
      <w:r>
        <w:rPr>
          <w:b/>
          <w:bCs/>
        </w:rPr>
        <w:t xml:space="preserve">     </w:t>
      </w:r>
      <w:r w:rsidR="00205DC8">
        <w:rPr>
          <w:b/>
          <w:bCs/>
        </w:rPr>
        <w:t>(</w:t>
      </w:r>
      <w:r w:rsidR="0011451D">
        <w:rPr>
          <w:b/>
          <w:bCs/>
        </w:rPr>
        <w:t xml:space="preserve">grunty </w:t>
      </w:r>
      <w:r w:rsidR="005C3CC9">
        <w:rPr>
          <w:b/>
          <w:bCs/>
        </w:rPr>
        <w:t>zadrzewione Lz</w:t>
      </w:r>
      <w:r w:rsidR="0011451D">
        <w:rPr>
          <w:b/>
          <w:bCs/>
        </w:rPr>
        <w:t>-</w:t>
      </w:r>
      <w:r w:rsidR="005C3CC9">
        <w:rPr>
          <w:b/>
          <w:bCs/>
        </w:rPr>
        <w:t>1,5600</w:t>
      </w:r>
      <w:r w:rsidR="0011451D">
        <w:rPr>
          <w:b/>
          <w:bCs/>
        </w:rPr>
        <w:t xml:space="preserve"> ha</w:t>
      </w:r>
      <w:r w:rsidR="00A16EAE">
        <w:rPr>
          <w:b/>
          <w:bCs/>
        </w:rPr>
        <w:t>)</w:t>
      </w:r>
      <w:r w:rsidR="00205DC8">
        <w:rPr>
          <w:b/>
          <w:bCs/>
        </w:rPr>
        <w:t xml:space="preserve"> KW </w:t>
      </w:r>
      <w:r w:rsidR="00A16EAE">
        <w:rPr>
          <w:b/>
          <w:bCs/>
        </w:rPr>
        <w:t>PO2T/000</w:t>
      </w:r>
      <w:r w:rsidR="00B61ABD">
        <w:rPr>
          <w:b/>
          <w:bCs/>
        </w:rPr>
        <w:t>3</w:t>
      </w:r>
      <w:r w:rsidR="005C3CC9">
        <w:rPr>
          <w:b/>
          <w:bCs/>
        </w:rPr>
        <w:t>1128/3</w:t>
      </w:r>
    </w:p>
    <w:p w14:paraId="173BB8D2" w14:textId="505EADA9" w:rsidR="00205DC8" w:rsidRDefault="00205DC8" w:rsidP="00205DC8">
      <w:pPr>
        <w:rPr>
          <w:b/>
          <w:bCs/>
        </w:rPr>
      </w:pPr>
      <w:r>
        <w:rPr>
          <w:b/>
          <w:bCs/>
        </w:rPr>
        <w:t xml:space="preserve">      </w:t>
      </w:r>
      <w:r w:rsidR="00AB6EFB">
        <w:rPr>
          <w:b/>
          <w:bCs/>
        </w:rPr>
        <w:t xml:space="preserve">Wywoławcza stawka czynszu </w:t>
      </w:r>
      <w:r w:rsidR="005C3CC9">
        <w:rPr>
          <w:b/>
          <w:bCs/>
        </w:rPr>
        <w:t>1,684</w:t>
      </w:r>
      <w:r w:rsidR="00AB6EFB">
        <w:rPr>
          <w:b/>
          <w:bCs/>
        </w:rPr>
        <w:t xml:space="preserve"> q żyta</w:t>
      </w:r>
      <w:r>
        <w:rPr>
          <w:b/>
          <w:bCs/>
        </w:rPr>
        <w:t xml:space="preserve">, Wadium </w:t>
      </w:r>
      <w:r w:rsidR="00D83E2D">
        <w:rPr>
          <w:b/>
          <w:bCs/>
        </w:rPr>
        <w:t>10,00</w:t>
      </w:r>
      <w:r>
        <w:rPr>
          <w:b/>
          <w:bCs/>
        </w:rPr>
        <w:t xml:space="preserve"> zł;</w:t>
      </w:r>
    </w:p>
    <w:p w14:paraId="4AE4DFAE" w14:textId="2737A9AE" w:rsidR="00A2468B" w:rsidRDefault="00A2468B" w:rsidP="00A2468B">
      <w:pPr>
        <w:tabs>
          <w:tab w:val="left" w:pos="315"/>
        </w:tabs>
      </w:pPr>
      <w:r>
        <w:rPr>
          <w:b/>
          <w:bCs/>
        </w:rPr>
        <w:tab/>
        <w:t xml:space="preserve">Działka nr 19/3 o pow. 0,6000 ha </w:t>
      </w:r>
    </w:p>
    <w:p w14:paraId="496604F4" w14:textId="75F78063" w:rsidR="00A2468B" w:rsidRDefault="00A2468B" w:rsidP="00A2468B">
      <w:pPr>
        <w:tabs>
          <w:tab w:val="left" w:pos="585"/>
        </w:tabs>
      </w:pPr>
      <w:r>
        <w:rPr>
          <w:b/>
          <w:bCs/>
        </w:rPr>
        <w:t xml:space="preserve">     (grunty orne RV-0,1200  ha, grunty orne RVI-0,4800 ha) KW PO2T/00030963/1</w:t>
      </w:r>
    </w:p>
    <w:p w14:paraId="69D8F04F" w14:textId="2833DCFD" w:rsidR="00A2468B" w:rsidRDefault="00A2468B" w:rsidP="00A2468B">
      <w:r>
        <w:rPr>
          <w:b/>
          <w:bCs/>
        </w:rPr>
        <w:t xml:space="preserve">      Wywoławcza stawka czynszu 0,3456 q żyta, Wadium </w:t>
      </w:r>
      <w:r w:rsidR="00D83E2D">
        <w:rPr>
          <w:b/>
          <w:bCs/>
        </w:rPr>
        <w:t>2,00</w:t>
      </w:r>
      <w:r>
        <w:rPr>
          <w:b/>
          <w:bCs/>
        </w:rPr>
        <w:t xml:space="preserve"> zł;</w:t>
      </w:r>
    </w:p>
    <w:p w14:paraId="69505BF6" w14:textId="77777777" w:rsidR="00A2468B" w:rsidRDefault="00A2468B" w:rsidP="00205DC8"/>
    <w:p w14:paraId="79D9BE7A" w14:textId="1738BD29" w:rsidR="00205DC8" w:rsidRDefault="00205DC8" w:rsidP="00205DC8">
      <w:pPr>
        <w:ind w:left="375"/>
        <w:jc w:val="both"/>
      </w:pPr>
      <w:r>
        <w:t>1.</w:t>
      </w:r>
      <w:r>
        <w:rPr>
          <w:b/>
          <w:bCs/>
        </w:rPr>
        <w:t xml:space="preserve">  </w:t>
      </w:r>
      <w:r>
        <w:t xml:space="preserve">Przetarg odbędzie się w dniu </w:t>
      </w:r>
      <w:r w:rsidR="000F529E">
        <w:t>13 września</w:t>
      </w:r>
      <w:r>
        <w:t xml:space="preserve"> 20</w:t>
      </w:r>
      <w:r w:rsidR="00A16EAE">
        <w:t>22</w:t>
      </w:r>
      <w:r>
        <w:t xml:space="preserve"> r. o godz. 1</w:t>
      </w:r>
      <w:r w:rsidR="005C3CC9">
        <w:t>3</w:t>
      </w:r>
      <w:r>
        <w:rPr>
          <w:vertAlign w:val="superscript"/>
        </w:rPr>
        <w:t>00</w:t>
      </w:r>
      <w:r>
        <w:t xml:space="preserve"> w Sali Posiedzeń Urzędu Miejskiego w Wieleniu.</w:t>
      </w:r>
    </w:p>
    <w:p w14:paraId="316D5890" w14:textId="77777777" w:rsidR="00205DC8" w:rsidRDefault="00205DC8" w:rsidP="00205DC8">
      <w:pPr>
        <w:tabs>
          <w:tab w:val="left" w:pos="1725"/>
        </w:tabs>
        <w:ind w:left="345"/>
        <w:jc w:val="both"/>
      </w:pPr>
      <w:r>
        <w:t>2. Warunkiem przystąpienia do przetargu jest wpłata wadium w gotówce w wysokości       podanej przy działce.</w:t>
      </w:r>
    </w:p>
    <w:p w14:paraId="4AEB6B19" w14:textId="5638593A" w:rsidR="00205DC8" w:rsidRDefault="00205DC8" w:rsidP="00205DC8">
      <w:pPr>
        <w:tabs>
          <w:tab w:val="left" w:pos="1800"/>
        </w:tabs>
        <w:ind w:left="375"/>
        <w:jc w:val="both"/>
      </w:pPr>
      <w:r>
        <w:t>3. Wadium należy wpłacić na konto Urzędu Miejskiego w Wieleniu Nr 97 1020 4027 0000 1102 1281 5439 Bank PKO BP S.A., nie później niż  3 dni przed dniem przetargu tj. do</w:t>
      </w:r>
      <w:r w:rsidR="00C75783">
        <w:t xml:space="preserve"> </w:t>
      </w:r>
      <w:r w:rsidR="000F529E">
        <w:t>9 września</w:t>
      </w:r>
      <w:r>
        <w:t xml:space="preserve"> 20</w:t>
      </w:r>
      <w:r w:rsidR="003864C7">
        <w:t xml:space="preserve">22 </w:t>
      </w:r>
      <w:r>
        <w:t>r. (włącznie).</w:t>
      </w:r>
    </w:p>
    <w:p w14:paraId="44786F4E" w14:textId="77777777" w:rsidR="00205DC8" w:rsidRDefault="00205DC8" w:rsidP="00205DC8">
      <w:pPr>
        <w:tabs>
          <w:tab w:val="left" w:pos="1830"/>
        </w:tabs>
        <w:ind w:left="375"/>
        <w:jc w:val="both"/>
      </w:pPr>
      <w:r>
        <w:t>4. Wadium wpłacone przez osobę, która wygra przetarg zaliczone zostanie na poczet ceny czynszu dzierżawnego, a pozostałym uczestnikom zwraca się po zakończeniu przetargu.</w:t>
      </w:r>
    </w:p>
    <w:p w14:paraId="5B52D947" w14:textId="77777777" w:rsidR="00205DC8" w:rsidRDefault="00205DC8" w:rsidP="00205DC8">
      <w:pPr>
        <w:tabs>
          <w:tab w:val="left" w:pos="1800"/>
        </w:tabs>
        <w:ind w:left="375"/>
        <w:jc w:val="both"/>
      </w:pPr>
      <w:r>
        <w:t>5. Wadium ulega przepadkowi w razie uchylenia się uczestnika, który wygrał przetarg od zawarcia umowy dzierżawy.</w:t>
      </w:r>
    </w:p>
    <w:p w14:paraId="14665FBF" w14:textId="4F8DDD25" w:rsidR="00205DC8" w:rsidRDefault="00205DC8" w:rsidP="00261858">
      <w:pPr>
        <w:pStyle w:val="Default"/>
        <w:ind w:left="375"/>
        <w:rPr>
          <w:rFonts w:ascii="Times New Roman" w:hAnsi="Times New Roman" w:cs="Times New Roman"/>
        </w:rPr>
      </w:pPr>
      <w:r w:rsidRPr="002C5693">
        <w:rPr>
          <w:rFonts w:ascii="Times New Roman" w:hAnsi="Times New Roman" w:cs="Times New Roman"/>
        </w:rPr>
        <w:t xml:space="preserve">6. </w:t>
      </w:r>
      <w:r w:rsidR="002C5693" w:rsidRPr="002C5693">
        <w:rPr>
          <w:rFonts w:ascii="Times New Roman" w:hAnsi="Times New Roman" w:cs="Times New Roman"/>
          <w:sz w:val="23"/>
          <w:szCs w:val="23"/>
        </w:rPr>
        <w:t>Kwota wywoławcza rocznego czynszu dzierżawnego za grunty rolne o pow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261858">
        <w:rPr>
          <w:rFonts w:ascii="Times New Roman" w:hAnsi="Times New Roman" w:cs="Times New Roman"/>
          <w:b/>
          <w:bCs/>
          <w:sz w:val="23"/>
          <w:szCs w:val="23"/>
        </w:rPr>
        <w:t>1,560</w:t>
      </w:r>
      <w:r w:rsidR="0031189D" w:rsidRPr="0031189D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ha </w:t>
      </w:r>
      <w:r w:rsidR="002C5693" w:rsidRPr="002C5693">
        <w:rPr>
          <w:rFonts w:ascii="Times New Roman" w:hAnsi="Times New Roman" w:cs="Times New Roman"/>
          <w:sz w:val="23"/>
          <w:szCs w:val="23"/>
        </w:rPr>
        <w:t>wynosi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61858">
        <w:rPr>
          <w:rFonts w:ascii="Times New Roman" w:hAnsi="Times New Roman" w:cs="Times New Roman"/>
          <w:b/>
          <w:bCs/>
          <w:sz w:val="23"/>
          <w:szCs w:val="23"/>
        </w:rPr>
        <w:t>1,6884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q</w:t>
      </w:r>
      <w:r w:rsidR="00E344DC">
        <w:rPr>
          <w:rFonts w:ascii="Times New Roman" w:hAnsi="Times New Roman" w:cs="Times New Roman"/>
          <w:b/>
          <w:bCs/>
          <w:sz w:val="23"/>
          <w:szCs w:val="23"/>
        </w:rPr>
        <w:t xml:space="preserve"> żyta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D83E2D">
        <w:rPr>
          <w:rFonts w:ascii="Times New Roman" w:hAnsi="Times New Roman" w:cs="Times New Roman"/>
          <w:b/>
          <w:bCs/>
          <w:sz w:val="23"/>
          <w:szCs w:val="23"/>
        </w:rPr>
        <w:t>103,58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zł) </w:t>
      </w:r>
      <w:r w:rsidR="002C5693" w:rsidRPr="002C5693">
        <w:rPr>
          <w:rFonts w:ascii="Times New Roman" w:hAnsi="Times New Roman" w:cs="Times New Roman"/>
          <w:sz w:val="23"/>
          <w:szCs w:val="23"/>
        </w:rPr>
        <w:t xml:space="preserve">i stanowi cenę wywoławczą. </w:t>
      </w:r>
      <w:r w:rsidR="00112D4A" w:rsidRPr="002C5693">
        <w:rPr>
          <w:rFonts w:ascii="Times New Roman" w:hAnsi="Times New Roman" w:cs="Times New Roman"/>
        </w:rPr>
        <w:t>Postąpienie nie może być niższe niż 1% ceny wywoławczej.</w:t>
      </w:r>
    </w:p>
    <w:p w14:paraId="701086BB" w14:textId="0C47FF30" w:rsidR="00A2468B" w:rsidRPr="00261858" w:rsidRDefault="00A2468B" w:rsidP="00A2468B">
      <w:pPr>
        <w:pStyle w:val="Default"/>
        <w:ind w:left="375"/>
        <w:rPr>
          <w:rFonts w:ascii="Times New Roman" w:hAnsi="Times New Roman" w:cs="Times New Roman"/>
          <w:b/>
          <w:bCs/>
          <w:sz w:val="23"/>
          <w:szCs w:val="23"/>
        </w:rPr>
      </w:pPr>
      <w:r w:rsidRPr="002C5693">
        <w:rPr>
          <w:rFonts w:ascii="Times New Roman" w:hAnsi="Times New Roman" w:cs="Times New Roman"/>
          <w:sz w:val="23"/>
          <w:szCs w:val="23"/>
        </w:rPr>
        <w:t>Kwota wywoławcza rocznego czynszu dzierżawnego za grunty rolne o pow</w:t>
      </w:r>
      <w:r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sz w:val="23"/>
          <w:szCs w:val="23"/>
        </w:rPr>
        <w:t>0,600</w:t>
      </w:r>
      <w:r w:rsidRPr="0031189D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ha </w:t>
      </w:r>
      <w:r w:rsidRPr="002C5693">
        <w:rPr>
          <w:rFonts w:ascii="Times New Roman" w:hAnsi="Times New Roman" w:cs="Times New Roman"/>
          <w:sz w:val="23"/>
          <w:szCs w:val="23"/>
        </w:rPr>
        <w:t>wynosi</w:t>
      </w:r>
      <w:r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0,3456</w:t>
      </w:r>
      <w:r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q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żyta</w:t>
      </w:r>
      <w:r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C5693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D83E2D">
        <w:rPr>
          <w:rFonts w:ascii="Times New Roman" w:hAnsi="Times New Roman" w:cs="Times New Roman"/>
          <w:b/>
          <w:bCs/>
          <w:sz w:val="23"/>
          <w:szCs w:val="23"/>
        </w:rPr>
        <w:t>21,25</w:t>
      </w:r>
      <w:r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zł) </w:t>
      </w:r>
      <w:r w:rsidRPr="002C5693">
        <w:rPr>
          <w:rFonts w:ascii="Times New Roman" w:hAnsi="Times New Roman" w:cs="Times New Roman"/>
          <w:sz w:val="23"/>
          <w:szCs w:val="23"/>
        </w:rPr>
        <w:t xml:space="preserve">i stanowi cenę wywoławczą. </w:t>
      </w:r>
      <w:r w:rsidRPr="002C5693">
        <w:rPr>
          <w:rFonts w:ascii="Times New Roman" w:hAnsi="Times New Roman" w:cs="Times New Roman"/>
        </w:rPr>
        <w:t>Postąpienie nie może być niższe niż 1% ceny wywoławczej.</w:t>
      </w:r>
    </w:p>
    <w:p w14:paraId="3673EBE4" w14:textId="6B98FFC1" w:rsidR="00205DC8" w:rsidRDefault="00205DC8" w:rsidP="00205DC8">
      <w:pPr>
        <w:ind w:left="375"/>
        <w:jc w:val="both"/>
        <w:rPr>
          <w:lang w:eastAsia="pl-PL"/>
        </w:rPr>
      </w:pPr>
      <w:r>
        <w:t xml:space="preserve">7. </w:t>
      </w:r>
      <w:r w:rsidR="003864C7">
        <w:rPr>
          <w:lang w:eastAsia="pl-PL"/>
        </w:rPr>
        <w:t>Osoby biorące udział w przetargu powinny posiadać: dowód osobisty lub paszport, dowód wpłaty wadium, pełnomocnictwo lub inne dokumenty wskazujące umocowanie do reprezentacji podmiotu przystępującego do przetargu.</w:t>
      </w:r>
    </w:p>
    <w:p w14:paraId="6B0B123E" w14:textId="78D4DE29" w:rsidR="003864C7" w:rsidRDefault="003864C7" w:rsidP="003864C7">
      <w:pPr>
        <w:spacing w:line="276" w:lineRule="auto"/>
        <w:ind w:left="375"/>
        <w:jc w:val="both"/>
        <w:rPr>
          <w:lang w:eastAsia="pl-PL"/>
        </w:rPr>
      </w:pPr>
      <w:r w:rsidRPr="003864C7">
        <w:rPr>
          <w:bCs/>
          <w:lang w:eastAsia="pl-PL"/>
        </w:rPr>
        <w:t>8.</w:t>
      </w:r>
      <w:r>
        <w:rPr>
          <w:lang w:eastAsia="pl-PL"/>
        </w:rPr>
        <w:t xml:space="preserve"> Wadium zwraca się niezwłocznie po odwołaniu, zamknięciu przetargu z  zastrzeżeniem ust. 9, unieważnieniu lub zakończeniu przetargu wynikiem negatywnym na rachunek bankowy wpłacającego.</w:t>
      </w:r>
    </w:p>
    <w:p w14:paraId="50868339" w14:textId="195BB6F2" w:rsidR="003864C7" w:rsidRDefault="003864C7" w:rsidP="003864C7">
      <w:pPr>
        <w:spacing w:line="276" w:lineRule="auto"/>
        <w:ind w:left="375"/>
        <w:jc w:val="both"/>
        <w:rPr>
          <w:lang w:eastAsia="pl-PL"/>
        </w:rPr>
      </w:pPr>
      <w:r w:rsidRPr="003864C7">
        <w:rPr>
          <w:lang w:eastAsia="pl-PL"/>
        </w:rPr>
        <w:t>9.</w:t>
      </w:r>
      <w:r>
        <w:rPr>
          <w:lang w:eastAsia="pl-PL"/>
        </w:rPr>
        <w:t xml:space="preserve"> Wadium wpłacone przez uczestnika przetargu, który wygra przetarg zaliczone zostanie na poczet opłat wynikających z zawartej umowy. W przypadku uchylenia się strony, która wygrała przetarg od zawarcia umowy w terminie i miejscu ustalonym w zawiadomieniu, wadium nie podlega zwrotowi.</w:t>
      </w:r>
    </w:p>
    <w:p w14:paraId="729D551D" w14:textId="303F3291" w:rsidR="00834F68" w:rsidRDefault="003864C7" w:rsidP="003864C7">
      <w:pPr>
        <w:spacing w:line="276" w:lineRule="auto"/>
        <w:ind w:firstLine="375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>10. Nieruchomość nie jest obciążona i nie jest przedmiotem stosunków zobowiązanych.</w:t>
      </w:r>
    </w:p>
    <w:p w14:paraId="0383C09E" w14:textId="2080A4B7" w:rsidR="004A5AB2" w:rsidRDefault="004A5AB2" w:rsidP="004A5AB2">
      <w:pPr>
        <w:spacing w:line="276" w:lineRule="auto"/>
        <w:ind w:left="375"/>
        <w:jc w:val="both"/>
        <w:rPr>
          <w:color w:val="000000" w:themeColor="text1"/>
          <w:lang w:eastAsia="pl-PL"/>
        </w:rPr>
      </w:pPr>
      <w:r>
        <w:t xml:space="preserve">11. Nieruchomość dzierżawiona jest na podstawie danych z ewidencji geodezyjnej gruntów, tj. w oparciu o wypisy z rejestru gruntów oraz wyrys z mapy ewidencyjnej, a Dzierżawca nie będzie występował z żadnymi roszczeniami wobec Wydzierżawiającego z tytułu ewentualnej niezgodności w zakresie rodzajów użytków oraz ewentualnej różnicy w powierzchni dzierżawionej nieruchomości, jeżeli po dzierżawie geodeta wykaże inną </w:t>
      </w:r>
      <w:r>
        <w:lastRenderedPageBreak/>
        <w:t>powierzchnię, niż jest to oznaczone w dokumentach właściwego Starostwa Powiatowego. Okazanie punktów granicznych nieruchomości może nastąpić na życzenie i wyłączny koszt Dzierżawcy</w:t>
      </w:r>
      <w:r w:rsidR="00B52DA4">
        <w:t>.</w:t>
      </w:r>
    </w:p>
    <w:p w14:paraId="182D6AF0" w14:textId="37B8429E" w:rsidR="00205DC8" w:rsidRDefault="003864C7" w:rsidP="00205DC8">
      <w:pPr>
        <w:ind w:left="375"/>
        <w:jc w:val="both"/>
      </w:pPr>
      <w:r>
        <w:t>1</w:t>
      </w:r>
      <w:r w:rsidR="004A5AB2">
        <w:t>2</w:t>
      </w:r>
      <w:r w:rsidR="00205DC8">
        <w:t>. Zastrzega się prawo unieważnienia przetargu z uzasadnionych przyczyn.</w:t>
      </w:r>
    </w:p>
    <w:p w14:paraId="216C3C40" w14:textId="6960779D" w:rsidR="00205DC8" w:rsidRDefault="003864C7" w:rsidP="00205DC8">
      <w:pPr>
        <w:tabs>
          <w:tab w:val="left" w:pos="1815"/>
        </w:tabs>
        <w:ind w:left="375"/>
        <w:jc w:val="both"/>
      </w:pPr>
      <w:r>
        <w:t>1</w:t>
      </w:r>
      <w:r w:rsidR="004A5AB2">
        <w:t>3</w:t>
      </w:r>
      <w:r w:rsidR="00205DC8">
        <w:t>. Szczegółowych informacji uzyskać można w tut. Urzędzie, II piętro, pokój nr 2</w:t>
      </w:r>
      <w:r w:rsidR="00C75783">
        <w:t>7</w:t>
      </w:r>
      <w:r w:rsidR="00205DC8">
        <w:t xml:space="preserve"> lub telefonicznie 67 2531530).</w:t>
      </w:r>
    </w:p>
    <w:p w14:paraId="7E835098" w14:textId="77777777" w:rsidR="00C75783" w:rsidRDefault="00C75783" w:rsidP="00C75783">
      <w:pPr>
        <w:ind w:left="375"/>
        <w:rPr>
          <w:szCs w:val="20"/>
          <w:lang w:eastAsia="zh-CN"/>
        </w:rPr>
      </w:pPr>
    </w:p>
    <w:p w14:paraId="71DEB9E1" w14:textId="0FBC1DB1" w:rsidR="00834F68" w:rsidRPr="00834F68" w:rsidRDefault="00834F68" w:rsidP="00834F68">
      <w:pPr>
        <w:ind w:left="375"/>
      </w:pPr>
      <w:r w:rsidRPr="00834F68">
        <w:t xml:space="preserve">Niniejsze ogłoszenie podaje się do publicznej wiadomości w dniach o </w:t>
      </w:r>
      <w:r w:rsidRPr="00834F68">
        <w:rPr>
          <w:b/>
          <w:bCs/>
          <w:u w:val="single"/>
        </w:rPr>
        <w:t xml:space="preserve"> </w:t>
      </w:r>
      <w:r w:rsidR="009230BB">
        <w:rPr>
          <w:b/>
          <w:bCs/>
          <w:u w:val="single"/>
        </w:rPr>
        <w:t>21</w:t>
      </w:r>
      <w:r w:rsidRPr="00834F68">
        <w:rPr>
          <w:b/>
          <w:bCs/>
          <w:u w:val="single"/>
        </w:rPr>
        <w:t xml:space="preserve"> </w:t>
      </w:r>
      <w:r w:rsidR="00EB4321">
        <w:rPr>
          <w:b/>
          <w:bCs/>
          <w:u w:val="single"/>
        </w:rPr>
        <w:t>lipca</w:t>
      </w:r>
      <w:r w:rsidRPr="00834F68">
        <w:rPr>
          <w:b/>
          <w:bCs/>
          <w:u w:val="single"/>
        </w:rPr>
        <w:t xml:space="preserve"> 2022 roku  do </w:t>
      </w:r>
      <w:r w:rsidR="00440E7F">
        <w:rPr>
          <w:b/>
          <w:bCs/>
          <w:u w:val="single"/>
        </w:rPr>
        <w:t>13 września</w:t>
      </w:r>
      <w:r w:rsidRPr="00834F68">
        <w:rPr>
          <w:b/>
          <w:bCs/>
          <w:u w:val="single"/>
        </w:rPr>
        <w:t xml:space="preserve"> 2022 roku. </w:t>
      </w:r>
      <w:r w:rsidRPr="00834F68">
        <w:rPr>
          <w:bCs/>
        </w:rPr>
        <w:t>n</w:t>
      </w:r>
      <w:r w:rsidRPr="00834F68">
        <w:t xml:space="preserve">a tablicy ogłoszeń Urzędu Miejskiego, na stronie internetowej </w:t>
      </w:r>
      <w:hyperlink r:id="rId5" w:history="1">
        <w:r w:rsidRPr="00834F68">
          <w:rPr>
            <w:color w:val="0563C1"/>
            <w:u w:val="single"/>
          </w:rPr>
          <w:t>www.wielen.pl</w:t>
        </w:r>
      </w:hyperlink>
      <w:r w:rsidRPr="00834F68">
        <w:t xml:space="preserve">. Biuletynie Informacji Publicznej, w prasie monitorurzedowy.pl. i na tablicy ogłoszeń wsi </w:t>
      </w:r>
      <w:r w:rsidR="0031189D">
        <w:t>Nowe Dwory</w:t>
      </w:r>
      <w:r w:rsidRPr="00834F68">
        <w:t>.</w:t>
      </w:r>
    </w:p>
    <w:p w14:paraId="50502C87" w14:textId="77777777" w:rsidR="00205DC8" w:rsidRDefault="00205DC8" w:rsidP="00205DC8"/>
    <w:p w14:paraId="2EC9299C" w14:textId="1A3A344E" w:rsidR="00205DC8" w:rsidRDefault="00934BB5" w:rsidP="00205DC8">
      <w:r w:rsidRPr="00934BB5">
        <w:drawing>
          <wp:inline distT="0" distB="0" distL="0" distR="0" wp14:anchorId="5D51404C" wp14:editId="1CE68BF6">
            <wp:extent cx="576072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E1518" w14:textId="77777777" w:rsidR="00205DC8" w:rsidRDefault="00205DC8" w:rsidP="00205DC8"/>
    <w:p w14:paraId="2C8C283D" w14:textId="77777777" w:rsidR="00205DC8" w:rsidRDefault="00205DC8" w:rsidP="00205DC8"/>
    <w:p w14:paraId="17F08301" w14:textId="77777777" w:rsidR="00205DC8" w:rsidRDefault="00205DC8" w:rsidP="00205DC8"/>
    <w:p w14:paraId="00DE84D9" w14:textId="77777777" w:rsidR="00205DC8" w:rsidRDefault="00205DC8" w:rsidP="00205DC8"/>
    <w:sectPr w:rsidR="0020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D2369"/>
    <w:multiLevelType w:val="hybridMultilevel"/>
    <w:tmpl w:val="D6C8768E"/>
    <w:lvl w:ilvl="0" w:tplc="E716E4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99D"/>
    <w:multiLevelType w:val="hybridMultilevel"/>
    <w:tmpl w:val="DF02CFD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18233">
    <w:abstractNumId w:val="0"/>
  </w:num>
  <w:num w:numId="2" w16cid:durableId="1228882630">
    <w:abstractNumId w:val="1"/>
  </w:num>
  <w:num w:numId="3" w16cid:durableId="112453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F7"/>
    <w:rsid w:val="000F529E"/>
    <w:rsid w:val="00103E12"/>
    <w:rsid w:val="00112D4A"/>
    <w:rsid w:val="0011451D"/>
    <w:rsid w:val="00123FD3"/>
    <w:rsid w:val="001E1AF7"/>
    <w:rsid w:val="00205DC8"/>
    <w:rsid w:val="00261858"/>
    <w:rsid w:val="00283DCB"/>
    <w:rsid w:val="002C5693"/>
    <w:rsid w:val="002F02DA"/>
    <w:rsid w:val="0031189D"/>
    <w:rsid w:val="003864C7"/>
    <w:rsid w:val="00440E7F"/>
    <w:rsid w:val="004A5AB2"/>
    <w:rsid w:val="004C4A15"/>
    <w:rsid w:val="005C3CC9"/>
    <w:rsid w:val="0060548B"/>
    <w:rsid w:val="006279CA"/>
    <w:rsid w:val="00834F68"/>
    <w:rsid w:val="008F6397"/>
    <w:rsid w:val="009230BB"/>
    <w:rsid w:val="00934BB5"/>
    <w:rsid w:val="009D0251"/>
    <w:rsid w:val="00A16EAE"/>
    <w:rsid w:val="00A2468B"/>
    <w:rsid w:val="00AB6EFB"/>
    <w:rsid w:val="00B52DA4"/>
    <w:rsid w:val="00B61ABD"/>
    <w:rsid w:val="00C60184"/>
    <w:rsid w:val="00C75783"/>
    <w:rsid w:val="00CE5B25"/>
    <w:rsid w:val="00D83E2D"/>
    <w:rsid w:val="00E344DC"/>
    <w:rsid w:val="00E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CB3B"/>
  <w15:docId w15:val="{6A33D037-1490-442B-A9B2-D982994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5DC8"/>
    <w:pPr>
      <w:keepNext/>
      <w:numPr>
        <w:numId w:val="1"/>
      </w:numPr>
      <w:jc w:val="center"/>
      <w:outlineLvl w:val="0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5DC8"/>
    <w:rPr>
      <w:rFonts w:ascii="Times New Roman" w:eastAsia="Times New Roman" w:hAnsi="Times New Roman" w:cs="Times New Roman"/>
      <w:b/>
      <w:i/>
      <w:sz w:val="32"/>
      <w:szCs w:val="24"/>
    </w:rPr>
  </w:style>
  <w:style w:type="paragraph" w:styleId="Tekstpodstawowy">
    <w:name w:val="Body Text"/>
    <w:basedOn w:val="Normalny"/>
    <w:link w:val="TekstpodstawowyZnak"/>
    <w:rsid w:val="00205DC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05DC8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next w:val="Podtytu"/>
    <w:link w:val="TytuZnak"/>
    <w:qFormat/>
    <w:rsid w:val="00205DC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5DC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D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05DC8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834F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F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4F68"/>
    <w:pPr>
      <w:ind w:left="720"/>
      <w:contextualSpacing/>
    </w:pPr>
  </w:style>
  <w:style w:type="paragraph" w:customStyle="1" w:styleId="Default">
    <w:name w:val="Default"/>
    <w:rsid w:val="002C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wie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bstankiewicz</dc:creator>
  <cp:keywords/>
  <dc:description/>
  <cp:lastModifiedBy>bstankiewicz</cp:lastModifiedBy>
  <cp:revision>17</cp:revision>
  <dcterms:created xsi:type="dcterms:W3CDTF">2019-01-18T11:31:00Z</dcterms:created>
  <dcterms:modified xsi:type="dcterms:W3CDTF">2022-07-20T11:32:00Z</dcterms:modified>
</cp:coreProperties>
</file>